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F32226" w:rsidRPr="00D36988" w:rsidTr="00B34D97">
        <w:tc>
          <w:tcPr>
            <w:tcW w:w="0" w:type="auto"/>
            <w:shd w:val="clear" w:color="auto" w:fill="F2F2F2"/>
          </w:tcPr>
          <w:p w:rsidR="005903E1" w:rsidRPr="004E3132" w:rsidRDefault="005903E1" w:rsidP="005903E1">
            <w:pPr>
              <w:jc w:val="both"/>
              <w:rPr>
                <w:b/>
                <w:sz w:val="24"/>
                <w:szCs w:val="24"/>
              </w:rPr>
            </w:pPr>
            <w:r w:rsidRPr="004E3132">
              <w:rPr>
                <w:b/>
                <w:sz w:val="24"/>
                <w:szCs w:val="24"/>
                <w:lang w:val="en-US"/>
              </w:rPr>
              <w:t>Standard 2: The purpose of the Study program</w:t>
            </w:r>
            <w:r w:rsidRPr="004E3132">
              <w:rPr>
                <w:b/>
                <w:sz w:val="24"/>
                <w:szCs w:val="24"/>
              </w:rPr>
              <w:t xml:space="preserve"> </w:t>
            </w:r>
          </w:p>
          <w:p w:rsidR="005903E1" w:rsidRPr="004E3132" w:rsidRDefault="005903E1" w:rsidP="005903E1">
            <w:pPr>
              <w:jc w:val="both"/>
              <w:rPr>
                <w:sz w:val="24"/>
                <w:szCs w:val="24"/>
              </w:rPr>
            </w:pPr>
          </w:p>
          <w:p w:rsidR="005903E1" w:rsidRPr="004E3132" w:rsidRDefault="005903E1" w:rsidP="005903E1">
            <w:pPr>
              <w:jc w:val="both"/>
              <w:rPr>
                <w:sz w:val="24"/>
                <w:szCs w:val="24"/>
                <w:lang w:val="en-US"/>
              </w:rPr>
            </w:pPr>
            <w:r w:rsidRPr="004E3132">
              <w:rPr>
                <w:sz w:val="24"/>
                <w:szCs w:val="24"/>
                <w:lang w:val="en-US"/>
              </w:rPr>
              <w:t xml:space="preserve">The </w:t>
            </w:r>
            <w:r>
              <w:rPr>
                <w:sz w:val="24"/>
                <w:szCs w:val="24"/>
                <w:lang w:val="en-US"/>
              </w:rPr>
              <w:t xml:space="preserve">Doctoral academic studies </w:t>
            </w:r>
            <w:r w:rsidRPr="004E3132">
              <w:rPr>
                <w:sz w:val="24"/>
                <w:szCs w:val="24"/>
                <w:lang w:val="en-US"/>
              </w:rPr>
              <w:t>program has a clearly defined purpose and role in the Education system, available to the public.</w:t>
            </w:r>
          </w:p>
          <w:p w:rsidR="00F32226" w:rsidRPr="00D36988" w:rsidRDefault="00F32226" w:rsidP="00B34D97">
            <w:pPr>
              <w:spacing w:after="60"/>
              <w:jc w:val="both"/>
              <w:rPr>
                <w:sz w:val="22"/>
                <w:szCs w:val="22"/>
                <w:highlight w:val="yellow"/>
                <w:lang w:val="sr-Cyrl-CS"/>
              </w:rPr>
            </w:pPr>
          </w:p>
        </w:tc>
      </w:tr>
      <w:tr w:rsidR="00F32226" w:rsidRPr="00D36988" w:rsidTr="00B34D97">
        <w:tc>
          <w:tcPr>
            <w:tcW w:w="0" w:type="auto"/>
          </w:tcPr>
          <w:p w:rsidR="005903E1" w:rsidRPr="00D36988" w:rsidRDefault="005903E1" w:rsidP="005903E1">
            <w:pPr>
              <w:shd w:val="clear" w:color="auto" w:fill="FFFFFF"/>
              <w:jc w:val="both"/>
              <w:rPr>
                <w:b/>
                <w:sz w:val="22"/>
                <w:szCs w:val="22"/>
                <w:lang w:val="sr-Cyrl-CS"/>
              </w:rPr>
            </w:pPr>
            <w:r>
              <w:rPr>
                <w:b/>
                <w:sz w:val="22"/>
                <w:szCs w:val="22"/>
                <w:lang w:val="en-US"/>
              </w:rPr>
              <w:t>Description</w:t>
            </w:r>
            <w:r w:rsidRPr="00D36988">
              <w:rPr>
                <w:b/>
                <w:sz w:val="22"/>
                <w:szCs w:val="22"/>
                <w:lang w:val="sr-Cyrl-CS"/>
              </w:rPr>
              <w:t xml:space="preserve"> (</w:t>
            </w:r>
            <w:r>
              <w:rPr>
                <w:b/>
                <w:sz w:val="22"/>
                <w:szCs w:val="22"/>
                <w:lang w:val="en-US"/>
              </w:rPr>
              <w:t>300 words maximum</w:t>
            </w:r>
            <w:r w:rsidRPr="00D36988">
              <w:rPr>
                <w:b/>
                <w:sz w:val="22"/>
                <w:szCs w:val="22"/>
                <w:lang w:val="sr-Cyrl-CS"/>
              </w:rPr>
              <w:t>):</w:t>
            </w:r>
          </w:p>
          <w:p w:rsidR="005903E1" w:rsidRDefault="005903E1" w:rsidP="00F32226">
            <w:pPr>
              <w:spacing w:after="60"/>
              <w:jc w:val="both"/>
              <w:rPr>
                <w:sz w:val="22"/>
                <w:szCs w:val="22"/>
                <w:lang w:val="en-US"/>
              </w:rPr>
            </w:pPr>
          </w:p>
          <w:p w:rsidR="005903E1" w:rsidRDefault="005903E1" w:rsidP="00F32226">
            <w:pPr>
              <w:spacing w:after="60"/>
              <w:jc w:val="both"/>
              <w:rPr>
                <w:sz w:val="22"/>
                <w:szCs w:val="22"/>
                <w:lang w:val="en-US"/>
              </w:rPr>
            </w:pPr>
            <w:r w:rsidRPr="005903E1">
              <w:rPr>
                <w:sz w:val="22"/>
                <w:szCs w:val="22"/>
                <w:lang w:val="en-US"/>
              </w:rPr>
              <w:t xml:space="preserve">The program of doctoral </w:t>
            </w:r>
            <w:r>
              <w:rPr>
                <w:sz w:val="22"/>
                <w:szCs w:val="22"/>
                <w:lang w:val="en-US"/>
              </w:rPr>
              <w:t xml:space="preserve">academic </w:t>
            </w:r>
            <w:r w:rsidRPr="005903E1">
              <w:rPr>
                <w:sz w:val="22"/>
                <w:szCs w:val="22"/>
                <w:lang w:val="en-US"/>
              </w:rPr>
              <w:t>studies in medical sciences is designed to enable the training of researchers competent to conduct independent scientific research and studies in the relevant field - molecular and experimental medicine, internal medicine branches, surgical medical branches and preventive medicine. In addition, they should be able to critically analyze scientific and medical literature, define scientific problems and solve them, write a scientific project, organize a research group and lead a scientific project, as well as present scientific results at scientific conferences and scientific journals. It is expected that students committed to this type of postgraduate training will continue their careers at universities, research institutes and other specialized institutions that have in their programs the need to conduct and apply the results of different types of research.</w:t>
            </w:r>
          </w:p>
          <w:p w:rsidR="005903E1" w:rsidRPr="005903E1" w:rsidRDefault="005903E1" w:rsidP="00F32226">
            <w:pPr>
              <w:spacing w:after="60"/>
              <w:jc w:val="both"/>
              <w:rPr>
                <w:sz w:val="22"/>
                <w:szCs w:val="22"/>
                <w:lang w:val="en-US"/>
              </w:rPr>
            </w:pPr>
          </w:p>
        </w:tc>
      </w:tr>
      <w:tr w:rsidR="00F32226" w:rsidRPr="00D36988" w:rsidTr="00B34D97">
        <w:tc>
          <w:tcPr>
            <w:tcW w:w="0" w:type="auto"/>
            <w:shd w:val="clear" w:color="auto" w:fill="F2F2F2"/>
          </w:tcPr>
          <w:p w:rsidR="005903E1" w:rsidRDefault="005903E1" w:rsidP="005903E1">
            <w:pPr>
              <w:pBdr>
                <w:bottom w:val="single" w:sz="6" w:space="1" w:color="auto"/>
              </w:pBdr>
              <w:shd w:val="clear" w:color="auto" w:fill="FFFFFF"/>
              <w:jc w:val="both"/>
              <w:rPr>
                <w:b/>
                <w:sz w:val="22"/>
                <w:szCs w:val="22"/>
                <w:lang w:val="sr-Cyrl-CS"/>
              </w:rPr>
            </w:pPr>
            <w:r>
              <w:rPr>
                <w:b/>
                <w:sz w:val="22"/>
                <w:szCs w:val="22"/>
              </w:rPr>
              <w:t>Standard 2 Annexes</w:t>
            </w:r>
            <w:r w:rsidRPr="00D36988">
              <w:rPr>
                <w:b/>
                <w:sz w:val="22"/>
                <w:szCs w:val="22"/>
                <w:lang w:val="sr-Cyrl-CS"/>
              </w:rPr>
              <w:t xml:space="preserve">: </w:t>
            </w:r>
          </w:p>
          <w:p w:rsidR="00F32226" w:rsidRPr="001E5A49" w:rsidRDefault="005903E1" w:rsidP="005903E1">
            <w:pPr>
              <w:shd w:val="clear" w:color="auto" w:fill="FFFFFF"/>
              <w:jc w:val="both"/>
              <w:rPr>
                <w:b/>
                <w:sz w:val="22"/>
                <w:szCs w:val="22"/>
                <w:lang w:val="ru-RU"/>
              </w:rPr>
            </w:pPr>
            <w:r w:rsidRPr="00C67B04">
              <w:rPr>
                <w:b/>
                <w:sz w:val="22"/>
                <w:szCs w:val="22"/>
                <w:lang w:val="sr-Cyrl-CS"/>
              </w:rPr>
              <w:t>Annex 1.1. Publication of the institution</w:t>
            </w:r>
          </w:p>
        </w:tc>
      </w:tr>
    </w:tbl>
    <w:p w:rsidR="00814F36" w:rsidRDefault="00717BE2"/>
    <w:sectPr w:rsidR="00814F36" w:rsidSect="00CF04D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32226"/>
    <w:rsid w:val="002C2E9B"/>
    <w:rsid w:val="004A776A"/>
    <w:rsid w:val="005903E1"/>
    <w:rsid w:val="00717BE2"/>
    <w:rsid w:val="009631B8"/>
    <w:rsid w:val="00BA788A"/>
    <w:rsid w:val="00CF04D4"/>
    <w:rsid w:val="00F32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226"/>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3</cp:revision>
  <dcterms:created xsi:type="dcterms:W3CDTF">2022-01-12T08:59:00Z</dcterms:created>
  <dcterms:modified xsi:type="dcterms:W3CDTF">2022-01-12T09:01:00Z</dcterms:modified>
</cp:coreProperties>
</file>